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DA7" w:rsidRDefault="00292DA7" w:rsidP="00292DA7">
      <w:pPr>
        <w:spacing w:line="216" w:lineRule="auto"/>
        <w:rPr>
          <w:b/>
          <w:sz w:val="36"/>
          <w:szCs w:val="36"/>
          <w:lang w:val="uk-UA"/>
        </w:rPr>
      </w:pPr>
      <w:r>
        <w:rPr>
          <w:noProof/>
        </w:rPr>
        <w:drawing>
          <wp:anchor distT="0" distB="0" distL="114300" distR="114300" simplePos="0" relativeHeight="251659264" behindDoc="0" locked="0" layoutInCell="1" allowOverlap="1">
            <wp:simplePos x="0" y="0"/>
            <wp:positionH relativeFrom="column">
              <wp:posOffset>2739390</wp:posOffset>
            </wp:positionH>
            <wp:positionV relativeFrom="paragraph">
              <wp:posOffset>-348615</wp:posOffset>
            </wp:positionV>
            <wp:extent cx="485775" cy="695325"/>
            <wp:effectExtent l="0" t="0" r="9525" b="9525"/>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292DA7" w:rsidRDefault="00292DA7" w:rsidP="00292DA7">
      <w:pPr>
        <w:spacing w:line="216" w:lineRule="auto"/>
        <w:rPr>
          <w:b/>
          <w:sz w:val="36"/>
          <w:szCs w:val="36"/>
          <w:lang w:val="uk-UA"/>
        </w:rPr>
      </w:pPr>
    </w:p>
    <w:p w:rsidR="00292DA7" w:rsidRDefault="00292DA7" w:rsidP="00292DA7">
      <w:pPr>
        <w:rPr>
          <w:b/>
          <w:sz w:val="28"/>
          <w:szCs w:val="28"/>
          <w:lang w:val="uk-UA"/>
        </w:rPr>
      </w:pPr>
      <w:r>
        <w:rPr>
          <w:b/>
          <w:sz w:val="28"/>
          <w:szCs w:val="28"/>
          <w:lang w:val="uk-UA"/>
        </w:rPr>
        <w:t xml:space="preserve">                         </w:t>
      </w:r>
      <w:r>
        <w:rPr>
          <w:b/>
          <w:sz w:val="28"/>
          <w:szCs w:val="28"/>
        </w:rPr>
        <w:t>КИ</w:t>
      </w:r>
      <w:r>
        <w:rPr>
          <w:b/>
          <w:sz w:val="28"/>
          <w:szCs w:val="28"/>
          <w:lang w:val="uk-UA"/>
        </w:rPr>
        <w:t>ЇВСЬКА РАЙОННА В</w:t>
      </w:r>
      <w:r>
        <w:rPr>
          <w:b/>
          <w:sz w:val="28"/>
          <w:szCs w:val="28"/>
        </w:rPr>
        <w:t xml:space="preserve"> м. П</w:t>
      </w:r>
      <w:r>
        <w:rPr>
          <w:b/>
          <w:sz w:val="28"/>
          <w:szCs w:val="28"/>
          <w:lang w:val="uk-UA"/>
        </w:rPr>
        <w:t>ОЛТАВІ РАДА</w:t>
      </w:r>
    </w:p>
    <w:p w:rsidR="00292DA7" w:rsidRDefault="00292DA7" w:rsidP="00292DA7">
      <w:pPr>
        <w:jc w:val="center"/>
        <w:rPr>
          <w:b/>
          <w:sz w:val="28"/>
          <w:szCs w:val="28"/>
          <w:lang w:val="uk-UA"/>
        </w:rPr>
      </w:pPr>
      <w:r>
        <w:rPr>
          <w:b/>
          <w:sz w:val="28"/>
          <w:szCs w:val="28"/>
        </w:rPr>
        <w:t>В</w:t>
      </w:r>
      <w:r>
        <w:rPr>
          <w:b/>
          <w:sz w:val="28"/>
          <w:szCs w:val="28"/>
          <w:lang w:val="uk-UA"/>
        </w:rPr>
        <w:t>ИКОНАВЧИЙ КОМІТЕТ</w:t>
      </w:r>
    </w:p>
    <w:p w:rsidR="00292DA7" w:rsidRDefault="00292DA7" w:rsidP="00292DA7">
      <w:pPr>
        <w:spacing w:line="192" w:lineRule="auto"/>
        <w:jc w:val="center"/>
        <w:rPr>
          <w:b/>
          <w:color w:val="000000" w:themeColor="text1"/>
          <w:sz w:val="32"/>
          <w:szCs w:val="32"/>
          <w:lang w:val="uk-UA"/>
        </w:rPr>
      </w:pPr>
    </w:p>
    <w:p w:rsidR="00292DA7" w:rsidRDefault="00292DA7" w:rsidP="00292DA7">
      <w:pPr>
        <w:spacing w:line="192" w:lineRule="auto"/>
        <w:ind w:firstLine="708"/>
        <w:jc w:val="both"/>
        <w:rPr>
          <w:b/>
          <w:color w:val="000000" w:themeColor="text1"/>
          <w:sz w:val="32"/>
          <w:szCs w:val="32"/>
          <w:lang w:val="uk-UA"/>
        </w:rPr>
      </w:pPr>
      <w:r>
        <w:rPr>
          <w:b/>
          <w:color w:val="000000" w:themeColor="text1"/>
          <w:sz w:val="32"/>
          <w:szCs w:val="32"/>
          <w:lang w:val="uk-UA"/>
        </w:rPr>
        <w:tab/>
      </w:r>
      <w:r>
        <w:rPr>
          <w:b/>
          <w:color w:val="000000" w:themeColor="text1"/>
          <w:sz w:val="32"/>
          <w:szCs w:val="32"/>
          <w:lang w:val="uk-UA"/>
        </w:rPr>
        <w:tab/>
      </w:r>
      <w:r>
        <w:rPr>
          <w:b/>
          <w:color w:val="000000" w:themeColor="text1"/>
          <w:sz w:val="32"/>
          <w:szCs w:val="32"/>
          <w:lang w:val="uk-UA"/>
        </w:rPr>
        <w:tab/>
      </w:r>
      <w:r>
        <w:rPr>
          <w:b/>
          <w:color w:val="000000" w:themeColor="text1"/>
          <w:sz w:val="32"/>
          <w:szCs w:val="32"/>
          <w:lang w:val="uk-UA"/>
        </w:rPr>
        <w:tab/>
        <w:t xml:space="preserve">   Р І Ш Е Н </w:t>
      </w:r>
      <w:proofErr w:type="spellStart"/>
      <w:r>
        <w:rPr>
          <w:b/>
          <w:color w:val="000000" w:themeColor="text1"/>
          <w:sz w:val="32"/>
          <w:szCs w:val="32"/>
          <w:lang w:val="uk-UA"/>
        </w:rPr>
        <w:t>Н</w:t>
      </w:r>
      <w:proofErr w:type="spellEnd"/>
      <w:r>
        <w:rPr>
          <w:b/>
          <w:color w:val="000000" w:themeColor="text1"/>
          <w:sz w:val="32"/>
          <w:szCs w:val="32"/>
          <w:lang w:val="uk-UA"/>
        </w:rPr>
        <w:t xml:space="preserve"> Я</w:t>
      </w:r>
    </w:p>
    <w:p w:rsidR="00292DA7" w:rsidRDefault="00292DA7" w:rsidP="00292DA7">
      <w:pPr>
        <w:jc w:val="both"/>
        <w:rPr>
          <w:color w:val="000000" w:themeColor="text1"/>
          <w:sz w:val="32"/>
          <w:szCs w:val="32"/>
          <w:lang w:val="uk-UA"/>
        </w:rPr>
      </w:pPr>
    </w:p>
    <w:p w:rsidR="00292DA7" w:rsidRPr="00F113A7" w:rsidRDefault="00292DA7" w:rsidP="00292DA7">
      <w:pPr>
        <w:jc w:val="both"/>
        <w:rPr>
          <w:color w:val="000000" w:themeColor="text1"/>
          <w:sz w:val="28"/>
          <w:szCs w:val="28"/>
          <w:u w:val="single"/>
          <w:lang w:val="uk-UA"/>
        </w:rPr>
      </w:pPr>
      <w:r w:rsidRPr="00F113A7">
        <w:rPr>
          <w:color w:val="000000" w:themeColor="text1"/>
          <w:sz w:val="28"/>
          <w:szCs w:val="28"/>
          <w:u w:val="single"/>
          <w:lang w:val="uk-UA"/>
        </w:rPr>
        <w:t>12.11.2024</w:t>
      </w:r>
      <w:r w:rsidRPr="00F113A7">
        <w:rPr>
          <w:color w:val="000000" w:themeColor="text1"/>
          <w:sz w:val="28"/>
          <w:szCs w:val="28"/>
          <w:u w:val="single"/>
          <w:lang w:val="uk-UA"/>
        </w:rPr>
        <w:tab/>
      </w:r>
      <w:r>
        <w:rPr>
          <w:color w:val="000000" w:themeColor="text1"/>
          <w:sz w:val="28"/>
          <w:szCs w:val="28"/>
          <w:lang w:val="uk-UA"/>
        </w:rPr>
        <w:tab/>
      </w:r>
      <w:r>
        <w:rPr>
          <w:color w:val="000000" w:themeColor="text1"/>
          <w:sz w:val="28"/>
          <w:szCs w:val="28"/>
          <w:lang w:val="uk-UA"/>
        </w:rPr>
        <w:tab/>
      </w:r>
      <w:r>
        <w:rPr>
          <w:color w:val="000000" w:themeColor="text1"/>
          <w:sz w:val="28"/>
          <w:szCs w:val="28"/>
          <w:lang w:val="uk-UA"/>
        </w:rPr>
        <w:tab/>
      </w:r>
      <w:r>
        <w:rPr>
          <w:color w:val="000000" w:themeColor="text1"/>
          <w:sz w:val="28"/>
          <w:szCs w:val="28"/>
          <w:lang w:val="uk-UA"/>
        </w:rPr>
        <w:tab/>
      </w:r>
      <w:r>
        <w:rPr>
          <w:color w:val="000000" w:themeColor="text1"/>
          <w:sz w:val="28"/>
          <w:szCs w:val="28"/>
          <w:lang w:val="uk-UA"/>
        </w:rPr>
        <w:tab/>
      </w:r>
      <w:r>
        <w:rPr>
          <w:color w:val="000000" w:themeColor="text1"/>
          <w:sz w:val="28"/>
          <w:szCs w:val="28"/>
          <w:lang w:val="uk-UA"/>
        </w:rPr>
        <w:tab/>
      </w:r>
      <w:r>
        <w:rPr>
          <w:color w:val="000000" w:themeColor="text1"/>
          <w:sz w:val="28"/>
          <w:szCs w:val="28"/>
          <w:lang w:val="uk-UA"/>
        </w:rPr>
        <w:tab/>
      </w:r>
      <w:r>
        <w:rPr>
          <w:color w:val="000000" w:themeColor="text1"/>
          <w:sz w:val="28"/>
          <w:szCs w:val="28"/>
          <w:lang w:val="uk-UA"/>
        </w:rPr>
        <w:tab/>
      </w:r>
      <w:r>
        <w:rPr>
          <w:color w:val="000000" w:themeColor="text1"/>
          <w:sz w:val="28"/>
          <w:szCs w:val="28"/>
          <w:lang w:val="uk-UA"/>
        </w:rPr>
        <w:tab/>
      </w:r>
      <w:r w:rsidRPr="00F113A7">
        <w:rPr>
          <w:color w:val="000000" w:themeColor="text1"/>
          <w:sz w:val="28"/>
          <w:szCs w:val="28"/>
          <w:u w:val="single"/>
          <w:lang w:val="uk-UA"/>
        </w:rPr>
        <w:t>№ 344</w:t>
      </w:r>
    </w:p>
    <w:p w:rsidR="00292DA7" w:rsidRDefault="00292DA7" w:rsidP="00292DA7">
      <w:pPr>
        <w:jc w:val="both"/>
        <w:rPr>
          <w:color w:val="000000" w:themeColor="text1"/>
          <w:sz w:val="28"/>
          <w:szCs w:val="28"/>
          <w:lang w:val="uk-UA"/>
        </w:rPr>
      </w:pPr>
    </w:p>
    <w:p w:rsidR="00292DA7" w:rsidRDefault="00292DA7" w:rsidP="00292DA7">
      <w:pPr>
        <w:jc w:val="both"/>
        <w:rPr>
          <w:sz w:val="28"/>
          <w:szCs w:val="28"/>
          <w:lang w:val="uk-UA"/>
        </w:rPr>
      </w:pPr>
      <w:r>
        <w:rPr>
          <w:sz w:val="28"/>
          <w:szCs w:val="28"/>
          <w:lang w:val="uk-UA"/>
        </w:rPr>
        <w:t xml:space="preserve">Про користування тимчасовим </w:t>
      </w:r>
    </w:p>
    <w:p w:rsidR="00292DA7" w:rsidRDefault="00292DA7" w:rsidP="00292DA7">
      <w:pPr>
        <w:jc w:val="both"/>
        <w:rPr>
          <w:sz w:val="28"/>
          <w:szCs w:val="28"/>
          <w:lang w:val="uk-UA"/>
        </w:rPr>
      </w:pPr>
      <w:r>
        <w:rPr>
          <w:sz w:val="28"/>
          <w:szCs w:val="28"/>
          <w:lang w:val="uk-UA"/>
        </w:rPr>
        <w:t>металевим гаражем</w:t>
      </w:r>
    </w:p>
    <w:p w:rsidR="00292DA7" w:rsidRDefault="00292DA7" w:rsidP="00292DA7">
      <w:pPr>
        <w:jc w:val="both"/>
        <w:rPr>
          <w:sz w:val="28"/>
          <w:szCs w:val="28"/>
          <w:lang w:val="uk-UA"/>
        </w:rPr>
      </w:pPr>
    </w:p>
    <w:p w:rsidR="00292DA7" w:rsidRDefault="00292DA7" w:rsidP="00292DA7">
      <w:pPr>
        <w:ind w:firstLine="708"/>
        <w:jc w:val="both"/>
        <w:rPr>
          <w:sz w:val="28"/>
          <w:szCs w:val="28"/>
          <w:lang w:val="uk-UA"/>
        </w:rPr>
      </w:pPr>
      <w:r>
        <w:rPr>
          <w:sz w:val="28"/>
          <w:szCs w:val="28"/>
          <w:lang w:val="uk-UA"/>
        </w:rPr>
        <w:t>Керуючись Законом України «Про місцеве самоврядування в Україні», Законом України «Про регулювання містобудівної діяльності», Цивільним Кодексом України, Законом України «Про основи соціальної захищеності осіб з інвалідністю в Україні», Законом України «Про статус ветеранів війни, гарантії їх соціального захисту», рішенням позачергової другої сесії восьмого скликання Полтавської міської ради від 19.02.2021 року «Про визначення обсягу і меж повноважень, які здійснюють районні у місті Полтаві ради», рішенням сорок другої сесії Полтавської міської ради п’ятого скликання від 13.08.2009 «Про порядок розміщення та будівництва гаражів для легкових автомобілів у м. Полтава», розглянувши заяву гр. Яковлева В.В. та інші матеріали, виконавчий комітет Київської районної в м. Полтаві ради</w:t>
      </w:r>
    </w:p>
    <w:p w:rsidR="00292DA7" w:rsidRDefault="00292DA7" w:rsidP="00292DA7">
      <w:pPr>
        <w:jc w:val="both"/>
        <w:rPr>
          <w:sz w:val="28"/>
          <w:szCs w:val="28"/>
          <w:lang w:val="uk-UA"/>
        </w:rPr>
      </w:pPr>
    </w:p>
    <w:p w:rsidR="00292DA7" w:rsidRDefault="00292DA7" w:rsidP="00292DA7">
      <w:pPr>
        <w:jc w:val="both"/>
        <w:rPr>
          <w:sz w:val="28"/>
          <w:szCs w:val="28"/>
          <w:lang w:val="uk-UA"/>
        </w:rPr>
      </w:pPr>
      <w:r>
        <w:rPr>
          <w:sz w:val="28"/>
          <w:szCs w:val="28"/>
          <w:lang w:val="uk-UA"/>
        </w:rPr>
        <w:t>ВИРІШИВ:</w:t>
      </w:r>
    </w:p>
    <w:p w:rsidR="00292DA7" w:rsidRDefault="00292DA7" w:rsidP="00292DA7">
      <w:pPr>
        <w:pStyle w:val="a4"/>
        <w:ind w:left="0"/>
        <w:jc w:val="both"/>
        <w:rPr>
          <w:lang w:val="uk-UA"/>
        </w:rPr>
      </w:pPr>
    </w:p>
    <w:p w:rsidR="00292DA7" w:rsidRDefault="00292DA7" w:rsidP="00292DA7">
      <w:pPr>
        <w:spacing w:before="240"/>
        <w:ind w:firstLine="708"/>
        <w:jc w:val="both"/>
        <w:rPr>
          <w:sz w:val="28"/>
          <w:szCs w:val="28"/>
          <w:lang w:val="uk-UA"/>
        </w:rPr>
      </w:pPr>
      <w:r>
        <w:rPr>
          <w:sz w:val="28"/>
          <w:szCs w:val="28"/>
          <w:lang w:val="uk-UA"/>
        </w:rPr>
        <w:t>дозволити гр. (особа), старшому солдату, що мешкає (адреса 1), подальше користування тимчасовим металевим гаражем, що розташований на прибудинковій території житлового будинку (адреса 2)  без права передачі іншій особі, до виникнення містобудівних потреб щодо необхідності демонтажу гаража.</w:t>
      </w:r>
    </w:p>
    <w:p w:rsidR="00292DA7" w:rsidRDefault="00292DA7" w:rsidP="00292DA7">
      <w:pPr>
        <w:jc w:val="both"/>
        <w:rPr>
          <w:sz w:val="28"/>
          <w:szCs w:val="28"/>
          <w:lang w:val="uk-UA"/>
        </w:rPr>
      </w:pPr>
    </w:p>
    <w:p w:rsidR="00292DA7" w:rsidRDefault="00292DA7" w:rsidP="00292DA7">
      <w:pPr>
        <w:spacing w:line="216" w:lineRule="auto"/>
        <w:jc w:val="both"/>
        <w:rPr>
          <w:sz w:val="28"/>
          <w:szCs w:val="28"/>
          <w:lang w:val="uk-UA"/>
        </w:rPr>
      </w:pPr>
    </w:p>
    <w:p w:rsidR="00292DA7" w:rsidRDefault="00292DA7" w:rsidP="00292DA7">
      <w:pPr>
        <w:spacing w:line="216" w:lineRule="auto"/>
        <w:jc w:val="both"/>
        <w:rPr>
          <w:sz w:val="28"/>
          <w:szCs w:val="28"/>
          <w:lang w:val="uk-UA"/>
        </w:rPr>
      </w:pPr>
      <w:r>
        <w:rPr>
          <w:sz w:val="28"/>
          <w:szCs w:val="28"/>
          <w:lang w:val="uk-UA"/>
        </w:rPr>
        <w:t>Голова районної ради</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      Сергій СИНЯГІВСЬКИЙ</w:t>
      </w:r>
    </w:p>
    <w:p w:rsidR="00292DA7" w:rsidRDefault="00292DA7" w:rsidP="00292DA7">
      <w:pPr>
        <w:spacing w:line="216" w:lineRule="auto"/>
        <w:jc w:val="both"/>
        <w:rPr>
          <w:sz w:val="28"/>
          <w:szCs w:val="28"/>
          <w:lang w:val="uk-UA"/>
        </w:rPr>
      </w:pPr>
    </w:p>
    <w:p w:rsidR="00AD5F54" w:rsidRDefault="00B7594A">
      <w:pPr>
        <w:rPr>
          <w:b/>
          <w:sz w:val="28"/>
          <w:szCs w:val="28"/>
          <w:lang w:val="uk-UA"/>
        </w:rPr>
      </w:pPr>
      <w:bookmarkStart w:id="0" w:name="_GoBack"/>
      <w:bookmarkEnd w:id="0"/>
    </w:p>
    <w:p w:rsidR="00530FC1" w:rsidRPr="00530FC1" w:rsidRDefault="00530FC1">
      <w:pPr>
        <w:rPr>
          <w:lang w:val="uk-UA"/>
        </w:rPr>
      </w:pPr>
    </w:p>
    <w:sectPr w:rsidR="00530FC1" w:rsidRPr="00530FC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3529"/>
    <w:rsid w:val="00025A10"/>
    <w:rsid w:val="00292DA7"/>
    <w:rsid w:val="00530FC1"/>
    <w:rsid w:val="0086776D"/>
    <w:rsid w:val="00A43529"/>
    <w:rsid w:val="00B7594A"/>
    <w:rsid w:val="00C85F38"/>
    <w:rsid w:val="00F113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2DA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92DA7"/>
    <w:pPr>
      <w:spacing w:after="0"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292DA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2DA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92DA7"/>
    <w:pPr>
      <w:spacing w:after="0"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292D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1292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197</Words>
  <Characters>1128</Characters>
  <Application>Microsoft Office Word</Application>
  <DocSecurity>0</DocSecurity>
  <Lines>9</Lines>
  <Paragraphs>2</Paragraphs>
  <ScaleCrop>false</ScaleCrop>
  <Company>SPecialiST RePack</Company>
  <LinksUpToDate>false</LinksUpToDate>
  <CharactersWithSpaces>1323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2024-11-12T13:22:00Z</dcterms:created>
  <dcterms:modified xsi:type="dcterms:W3CDTF">2024-11-18T12:14:00Z</dcterms:modified>
</cp:coreProperties>
</file>